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1D" w:rsidRDefault="0014709E">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101600</wp:posOffset>
            </wp:positionH>
            <wp:positionV relativeFrom="paragraph">
              <wp:posOffset>14605</wp:posOffset>
            </wp:positionV>
            <wp:extent cx="941045" cy="1238102"/>
            <wp:effectExtent l="19050" t="19050" r="12065" b="19685"/>
            <wp:wrapNone/>
            <wp:docPr id="2" name="Image 2" descr="02-Logo CGT-PE-le-v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02-Logo CGT-PE-le-vra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45" cy="1238102"/>
                    </a:xfrm>
                    <a:prstGeom prst="rect">
                      <a:avLst/>
                    </a:prstGeom>
                    <a:noFill/>
                    <a:ln w="12700">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-182245</wp:posOffset>
                </wp:positionH>
                <wp:positionV relativeFrom="paragraph">
                  <wp:posOffset>-182245</wp:posOffset>
                </wp:positionV>
                <wp:extent cx="7199630" cy="540000"/>
                <wp:effectExtent l="0" t="0" r="20320" b="127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540000"/>
                        </a:xfrm>
                        <a:prstGeom prst="rect">
                          <a:avLst/>
                        </a:prstGeom>
                        <a:solidFill>
                          <a:srgbClr val="D10013"/>
                        </a:solidFill>
                        <a:ln w="9525">
                          <a:solidFill>
                            <a:srgbClr val="D10013"/>
                          </a:solidFill>
                          <a:miter lim="800000"/>
                          <a:headEnd/>
                          <a:tailEnd/>
                        </a:ln>
                        <a:extLst/>
                      </wps:spPr>
                      <wps:txbx>
                        <w:txbxContent>
                          <w:p w:rsidR="006B36AA" w:rsidRDefault="006B36AA" w:rsidP="00BA5E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1" o:spid="_x0000_s1026" type="#_x0000_t202" style="position:absolute;margin-left:-14.35pt;margin-top:-14.35pt;width:566.9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" fillcolor="#d10013" strokecolor="#d10013">
                <v:textbox>
                  <w:txbxContent>
                    <w:p w:rsidR="006B36AA" w:rsidRDefault="006B36AA" w:rsidP="00BA5EB4"/>
                  </w:txbxContent>
                </v:textbox>
              </v:shape>
            </w:pict>
          </mc:Fallback>
        </mc:AlternateContent>
      </w:r>
    </w:p>
    <w:p w:rsidR="006B36AA" w:rsidRDefault="0014709E">
      <w:r>
        <w:rPr>
          <w:noProof/>
          <w:lang w:eastAsia="fr-FR"/>
        </w:rPr>
        <mc:AlternateContent>
          <mc:Choice Requires="wps">
            <w:drawing>
              <wp:anchor distT="0" distB="0" distL="114300" distR="114300" simplePos="0" relativeHeight="251661312" behindDoc="0" locked="0" layoutInCell="1" allowOverlap="1">
                <wp:simplePos x="0" y="0"/>
                <wp:positionH relativeFrom="margin">
                  <wp:posOffset>338455</wp:posOffset>
                </wp:positionH>
                <wp:positionV relativeFrom="paragraph">
                  <wp:posOffset>275590</wp:posOffset>
                </wp:positionV>
                <wp:extent cx="6678930" cy="603317"/>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603317"/>
                        </a:xfrm>
                        <a:prstGeom prst="rect">
                          <a:avLst/>
                        </a:prstGeom>
                        <a:noFill/>
                        <a:ln w="9525">
                          <a:noFill/>
                          <a:miter lim="800000"/>
                          <a:headEnd/>
                          <a:tailEnd/>
                        </a:ln>
                      </wps:spPr>
                      <wps:txbx>
                        <w:txbxContent>
                          <w:p w:rsidR="006B36AA" w:rsidRPr="0014709E" w:rsidRDefault="001B629A" w:rsidP="001B629A">
                            <w:pPr>
                              <w:jc w:val="center"/>
                              <w:rPr>
                                <w:rFonts w:ascii="Tahoma" w:hAnsi="Tahoma" w:cs="Tahoma"/>
                                <w:b/>
                                <w:color w:val="C00000"/>
                                <w:sz w:val="60"/>
                                <w:szCs w:val="60"/>
                              </w:rPr>
                            </w:pPr>
                            <w:r>
                              <w:rPr>
                                <w:rFonts w:ascii="Tahoma" w:hAnsi="Tahoma" w:cs="Tahoma"/>
                                <w:b/>
                                <w:color w:val="C00000"/>
                                <w:sz w:val="60"/>
                                <w:szCs w:val="60"/>
                              </w:rPr>
                              <w:t>Communiqué de P</w:t>
                            </w:r>
                            <w:r w:rsidR="000155C6">
                              <w:rPr>
                                <w:rFonts w:ascii="Tahoma" w:hAnsi="Tahoma" w:cs="Tahoma"/>
                                <w:b/>
                                <w:color w:val="C00000"/>
                                <w:sz w:val="60"/>
                                <w:szCs w:val="60"/>
                              </w:rPr>
                              <w:t>resse</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5="http://schemas.microsoft.com/office/word/2012/wordml">
            <w:pict>
              <v:shape id="Zone de texte 2" o:spid="_x0000_s1027" type="#_x0000_t202" style="position:absolute;margin-left:26.65pt;margin-top:21.7pt;width:525.9pt;height:4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" filled="f" stroked="f">
                <v:textbox>
                  <w:txbxContent>
                    <w:p w:rsidR="006B36AA" w:rsidRPr="0014709E" w:rsidRDefault="001B629A" w:rsidP="001B629A">
                      <w:pPr>
                        <w:jc w:val="center"/>
                        <w:rPr>
                          <w:rFonts w:ascii="Tahoma" w:hAnsi="Tahoma" w:cs="Tahoma"/>
                          <w:b/>
                          <w:color w:val="C00000"/>
                          <w:sz w:val="60"/>
                          <w:szCs w:val="60"/>
                        </w:rPr>
                      </w:pPr>
                      <w:r>
                        <w:rPr>
                          <w:rFonts w:ascii="Tahoma" w:hAnsi="Tahoma" w:cs="Tahoma"/>
                          <w:b/>
                          <w:color w:val="C00000"/>
                          <w:sz w:val="60"/>
                          <w:szCs w:val="60"/>
                        </w:rPr>
                        <w:t>Communiqué de P</w:t>
                      </w:r>
                      <w:r w:rsidR="000155C6">
                        <w:rPr>
                          <w:rFonts w:ascii="Tahoma" w:hAnsi="Tahoma" w:cs="Tahoma"/>
                          <w:b/>
                          <w:color w:val="C00000"/>
                          <w:sz w:val="60"/>
                          <w:szCs w:val="60"/>
                        </w:rPr>
                        <w:t>resse</w:t>
                      </w:r>
                    </w:p>
                  </w:txbxContent>
                </v:textbox>
                <w10:wrap anchorx="margin"/>
              </v:shape>
            </w:pict>
          </mc:Fallback>
        </mc:AlternateContent>
      </w:r>
    </w:p>
    <w:p w:rsidR="006B36AA" w:rsidRDefault="006B36AA"/>
    <w:p w:rsidR="006B36AA" w:rsidRDefault="006B36AA"/>
    <w:p w:rsidR="006B36AA" w:rsidRDefault="006B36AA"/>
    <w:p w:rsidR="00532CB5" w:rsidRDefault="00532CB5"/>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r w:rsidRPr="00515941">
        <w:rPr>
          <w:rFonts w:ascii="Tahoma" w:eastAsia="Times New Roman" w:hAnsi="Tahoma" w:cs="Tahoma"/>
          <w:sz w:val="24"/>
          <w:szCs w:val="24"/>
          <w:lang w:eastAsia="fr-FR"/>
        </w:rPr>
        <w:t xml:space="preserve">Les résultats des travaux du groupe d’ </w:t>
      </w:r>
      <w:r w:rsidRPr="00515941">
        <w:rPr>
          <w:rFonts w:ascii="Tahoma" w:eastAsia="Times New Roman" w:hAnsi="Tahoma" w:cs="Tahoma"/>
          <w:i/>
          <w:sz w:val="24"/>
          <w:szCs w:val="24"/>
          <w:lang w:eastAsia="fr-FR"/>
        </w:rPr>
        <w:t>« Experts »</w:t>
      </w:r>
      <w:r w:rsidRPr="00515941">
        <w:rPr>
          <w:rFonts w:ascii="Tahoma" w:eastAsia="Times New Roman" w:hAnsi="Tahoma" w:cs="Tahoma"/>
          <w:sz w:val="24"/>
          <w:szCs w:val="24"/>
          <w:lang w:eastAsia="fr-FR"/>
        </w:rPr>
        <w:t xml:space="preserve"> CAP2022 désigné par le gouvernement ont été dévoilés par la presse ce 18 juillet. Fidèles aux objectifs libéraux fixés, les mesures préconisées s’inscrivent dans la volonté gouvernementale de réduire drastiquement les missions publiques et les moyens associés, supprimer 120 000 postes de fonctionnaires ou d’agents de l’Etat et de s’attaquer aux droits et statuts des personnels.</w:t>
      </w: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r w:rsidRPr="00515941">
        <w:rPr>
          <w:rFonts w:ascii="Tahoma" w:eastAsia="Times New Roman" w:hAnsi="Tahoma" w:cs="Tahoma"/>
          <w:sz w:val="24"/>
          <w:szCs w:val="24"/>
          <w:lang w:eastAsia="fr-FR"/>
        </w:rPr>
        <w:t xml:space="preserve">Dans la continuité de la </w:t>
      </w:r>
      <w:r w:rsidR="0099455C" w:rsidRPr="00515941">
        <w:rPr>
          <w:rFonts w:ascii="Tahoma" w:eastAsia="Times New Roman" w:hAnsi="Tahoma" w:cs="Tahoma"/>
          <w:sz w:val="24"/>
          <w:szCs w:val="24"/>
          <w:lang w:eastAsia="fr-FR"/>
        </w:rPr>
        <w:t>l</w:t>
      </w:r>
      <w:r w:rsidRPr="00515941">
        <w:rPr>
          <w:rFonts w:ascii="Tahoma" w:eastAsia="Times New Roman" w:hAnsi="Tahoma" w:cs="Tahoma"/>
          <w:sz w:val="24"/>
          <w:szCs w:val="24"/>
          <w:lang w:eastAsia="fr-FR"/>
        </w:rPr>
        <w:t xml:space="preserve">oi de </w:t>
      </w:r>
      <w:r w:rsidR="0099455C" w:rsidRPr="00515941">
        <w:rPr>
          <w:rFonts w:ascii="Tahoma" w:eastAsia="Times New Roman" w:hAnsi="Tahoma" w:cs="Tahoma"/>
          <w:sz w:val="24"/>
          <w:szCs w:val="24"/>
          <w:lang w:eastAsia="fr-FR"/>
        </w:rPr>
        <w:t>p</w:t>
      </w:r>
      <w:r w:rsidRPr="00515941">
        <w:rPr>
          <w:rFonts w:ascii="Tahoma" w:eastAsia="Times New Roman" w:hAnsi="Tahoma" w:cs="Tahoma"/>
          <w:sz w:val="24"/>
          <w:szCs w:val="24"/>
          <w:lang w:eastAsia="fr-FR"/>
        </w:rPr>
        <w:t xml:space="preserve">rogrammation des </w:t>
      </w:r>
      <w:r w:rsidR="0099455C" w:rsidRPr="00515941">
        <w:rPr>
          <w:rFonts w:ascii="Tahoma" w:eastAsia="Times New Roman" w:hAnsi="Tahoma" w:cs="Tahoma"/>
          <w:sz w:val="24"/>
          <w:szCs w:val="24"/>
          <w:lang w:eastAsia="fr-FR"/>
        </w:rPr>
        <w:t>f</w:t>
      </w:r>
      <w:r w:rsidRPr="00515941">
        <w:rPr>
          <w:rFonts w:ascii="Tahoma" w:eastAsia="Times New Roman" w:hAnsi="Tahoma" w:cs="Tahoma"/>
          <w:sz w:val="24"/>
          <w:szCs w:val="24"/>
          <w:lang w:eastAsia="fr-FR"/>
        </w:rPr>
        <w:t xml:space="preserve">inances </w:t>
      </w:r>
      <w:r w:rsidR="0099455C" w:rsidRPr="00515941">
        <w:rPr>
          <w:rFonts w:ascii="Tahoma" w:eastAsia="Times New Roman" w:hAnsi="Tahoma" w:cs="Tahoma"/>
          <w:sz w:val="24"/>
          <w:szCs w:val="24"/>
          <w:lang w:eastAsia="fr-FR"/>
        </w:rPr>
        <w:t>p</w:t>
      </w:r>
      <w:r w:rsidRPr="00515941">
        <w:rPr>
          <w:rFonts w:ascii="Tahoma" w:eastAsia="Times New Roman" w:hAnsi="Tahoma" w:cs="Tahoma"/>
          <w:sz w:val="24"/>
          <w:szCs w:val="24"/>
          <w:lang w:eastAsia="fr-FR"/>
        </w:rPr>
        <w:t xml:space="preserve">ubliques 2018 – 2022 qui fixe une réduction des moyens du </w:t>
      </w:r>
      <w:r w:rsidR="0099455C" w:rsidRPr="00515941">
        <w:rPr>
          <w:rFonts w:ascii="Tahoma" w:eastAsia="Times New Roman" w:hAnsi="Tahoma" w:cs="Tahoma"/>
          <w:sz w:val="24"/>
          <w:szCs w:val="24"/>
          <w:lang w:eastAsia="fr-FR"/>
        </w:rPr>
        <w:t>m</w:t>
      </w:r>
      <w:r w:rsidRPr="00515941">
        <w:rPr>
          <w:rFonts w:ascii="Tahoma" w:eastAsia="Times New Roman" w:hAnsi="Tahoma" w:cs="Tahoma"/>
          <w:sz w:val="24"/>
          <w:szCs w:val="24"/>
          <w:lang w:eastAsia="fr-FR"/>
        </w:rPr>
        <w:t xml:space="preserve">inistère du </w:t>
      </w:r>
      <w:r w:rsidR="0099455C" w:rsidRPr="00515941">
        <w:rPr>
          <w:rFonts w:ascii="Tahoma" w:eastAsia="Times New Roman" w:hAnsi="Tahoma" w:cs="Tahoma"/>
          <w:sz w:val="24"/>
          <w:szCs w:val="24"/>
          <w:lang w:eastAsia="fr-FR"/>
        </w:rPr>
        <w:t>t</w:t>
      </w:r>
      <w:r w:rsidRPr="00515941">
        <w:rPr>
          <w:rFonts w:ascii="Tahoma" w:eastAsia="Times New Roman" w:hAnsi="Tahoma" w:cs="Tahoma"/>
          <w:sz w:val="24"/>
          <w:szCs w:val="24"/>
          <w:lang w:eastAsia="fr-FR"/>
        </w:rPr>
        <w:t xml:space="preserve">ravail de 4,5 Mds€, ce rapport envisage </w:t>
      </w:r>
      <w:r w:rsidRPr="00515941">
        <w:rPr>
          <w:rFonts w:ascii="Tahoma" w:eastAsia="Times New Roman" w:hAnsi="Tahoma" w:cs="Tahoma"/>
          <w:i/>
          <w:sz w:val="24"/>
          <w:szCs w:val="24"/>
          <w:lang w:eastAsia="fr-FR"/>
        </w:rPr>
        <w:t>« de redimensionner Pôle emploi en fonction du cycle économique »</w:t>
      </w:r>
      <w:r w:rsidRPr="00515941">
        <w:rPr>
          <w:rFonts w:ascii="Tahoma" w:eastAsia="Times New Roman" w:hAnsi="Tahoma" w:cs="Tahoma"/>
          <w:sz w:val="24"/>
          <w:szCs w:val="24"/>
          <w:lang w:eastAsia="fr-FR"/>
        </w:rPr>
        <w:t xml:space="preserve">, d’accroître le nombre de collègues en contrat précaire, </w:t>
      </w:r>
      <w:r w:rsidR="0099455C" w:rsidRPr="00515941">
        <w:rPr>
          <w:rFonts w:ascii="Tahoma" w:eastAsia="Times New Roman" w:hAnsi="Tahoma" w:cs="Tahoma"/>
          <w:sz w:val="24"/>
          <w:szCs w:val="24"/>
          <w:lang w:eastAsia="fr-FR"/>
        </w:rPr>
        <w:t xml:space="preserve">de </w:t>
      </w:r>
      <w:r w:rsidRPr="00515941">
        <w:rPr>
          <w:rFonts w:ascii="Tahoma" w:eastAsia="Times New Roman" w:hAnsi="Tahoma" w:cs="Tahoma"/>
          <w:sz w:val="24"/>
          <w:szCs w:val="24"/>
          <w:lang w:eastAsia="fr-FR"/>
        </w:rPr>
        <w:t xml:space="preserve">mettre en place un </w:t>
      </w:r>
      <w:r w:rsidRPr="00515941">
        <w:rPr>
          <w:rFonts w:ascii="Tahoma" w:eastAsia="Times New Roman" w:hAnsi="Tahoma" w:cs="Tahoma"/>
          <w:i/>
          <w:sz w:val="24"/>
          <w:szCs w:val="24"/>
          <w:lang w:eastAsia="fr-FR"/>
        </w:rPr>
        <w:t>« Chèque d’Evolution Professionnelle »</w:t>
      </w:r>
      <w:r w:rsidRPr="00515941">
        <w:rPr>
          <w:rFonts w:ascii="Tahoma" w:eastAsia="Times New Roman" w:hAnsi="Tahoma" w:cs="Tahoma"/>
          <w:sz w:val="24"/>
          <w:szCs w:val="24"/>
          <w:lang w:eastAsia="fr-FR"/>
        </w:rPr>
        <w:t xml:space="preserve"> pour les chômeurs leur permettant d’accéder au service d’aide à l’emploi dans le cadre d’un marché de l’accompagnement totalement libéralisé.</w:t>
      </w: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r w:rsidRPr="00515941">
        <w:rPr>
          <w:rFonts w:ascii="Tahoma" w:eastAsia="Times New Roman" w:hAnsi="Tahoma" w:cs="Tahoma"/>
          <w:sz w:val="24"/>
          <w:szCs w:val="24"/>
          <w:lang w:eastAsia="fr-FR"/>
        </w:rPr>
        <w:t xml:space="preserve">Face à la brutalité de ces annonces, le </w:t>
      </w:r>
      <w:r w:rsidR="00BD32A3" w:rsidRPr="00515941">
        <w:rPr>
          <w:rFonts w:ascii="Tahoma" w:eastAsia="Times New Roman" w:hAnsi="Tahoma" w:cs="Tahoma"/>
          <w:sz w:val="24"/>
          <w:szCs w:val="24"/>
          <w:lang w:eastAsia="fr-FR"/>
        </w:rPr>
        <w:t>p</w:t>
      </w:r>
      <w:r w:rsidRPr="00515941">
        <w:rPr>
          <w:rFonts w:ascii="Tahoma" w:eastAsia="Times New Roman" w:hAnsi="Tahoma" w:cs="Tahoma"/>
          <w:sz w:val="24"/>
          <w:szCs w:val="24"/>
          <w:lang w:eastAsia="fr-FR"/>
        </w:rPr>
        <w:t xml:space="preserve">remier </w:t>
      </w:r>
      <w:r w:rsidR="00BD32A3" w:rsidRPr="00515941">
        <w:rPr>
          <w:rFonts w:ascii="Tahoma" w:eastAsia="Times New Roman" w:hAnsi="Tahoma" w:cs="Tahoma"/>
          <w:sz w:val="24"/>
          <w:szCs w:val="24"/>
          <w:lang w:eastAsia="fr-FR"/>
        </w:rPr>
        <w:t>m</w:t>
      </w:r>
      <w:r w:rsidRPr="00515941">
        <w:rPr>
          <w:rFonts w:ascii="Tahoma" w:eastAsia="Times New Roman" w:hAnsi="Tahoma" w:cs="Tahoma"/>
          <w:sz w:val="24"/>
          <w:szCs w:val="24"/>
          <w:lang w:eastAsia="fr-FR"/>
        </w:rPr>
        <w:t xml:space="preserve">inistre et la </w:t>
      </w:r>
      <w:r w:rsidR="00BD32A3" w:rsidRPr="00515941">
        <w:rPr>
          <w:rFonts w:ascii="Tahoma" w:eastAsia="Times New Roman" w:hAnsi="Tahoma" w:cs="Tahoma"/>
          <w:sz w:val="24"/>
          <w:szCs w:val="24"/>
          <w:lang w:eastAsia="fr-FR"/>
        </w:rPr>
        <w:t>m</w:t>
      </w:r>
      <w:r w:rsidRPr="00515941">
        <w:rPr>
          <w:rFonts w:ascii="Tahoma" w:eastAsia="Times New Roman" w:hAnsi="Tahoma" w:cs="Tahoma"/>
          <w:sz w:val="24"/>
          <w:szCs w:val="24"/>
          <w:lang w:eastAsia="fr-FR"/>
        </w:rPr>
        <w:t>inistre du travail ont confirm</w:t>
      </w:r>
      <w:r w:rsidR="00BD32A3" w:rsidRPr="00515941">
        <w:rPr>
          <w:rFonts w:ascii="Tahoma" w:eastAsia="Times New Roman" w:hAnsi="Tahoma" w:cs="Tahoma"/>
          <w:sz w:val="24"/>
          <w:szCs w:val="24"/>
          <w:lang w:eastAsia="fr-FR"/>
        </w:rPr>
        <w:t>é</w:t>
      </w:r>
      <w:r w:rsidRPr="00515941">
        <w:rPr>
          <w:rFonts w:ascii="Tahoma" w:eastAsia="Times New Roman" w:hAnsi="Tahoma" w:cs="Tahoma"/>
          <w:sz w:val="24"/>
          <w:szCs w:val="24"/>
          <w:lang w:eastAsia="fr-FR"/>
        </w:rPr>
        <w:t xml:space="preserve"> les réductions de postes (sur la base d’une mission confiée à l’IGAS chargée d’établir une méthode adaptant le nombre de demandeur</w:t>
      </w:r>
      <w:r w:rsidR="00BD32A3" w:rsidRPr="00515941">
        <w:rPr>
          <w:rFonts w:ascii="Tahoma" w:eastAsia="Times New Roman" w:hAnsi="Tahoma" w:cs="Tahoma"/>
          <w:sz w:val="24"/>
          <w:szCs w:val="24"/>
          <w:lang w:eastAsia="fr-FR"/>
        </w:rPr>
        <w:t>s</w:t>
      </w:r>
      <w:r w:rsidRPr="00515941">
        <w:rPr>
          <w:rFonts w:ascii="Tahoma" w:eastAsia="Times New Roman" w:hAnsi="Tahoma" w:cs="Tahoma"/>
          <w:sz w:val="24"/>
          <w:szCs w:val="24"/>
          <w:lang w:eastAsia="fr-FR"/>
        </w:rPr>
        <w:t xml:space="preserve"> d’emploi à l’effectif de Pôle emploi), annonçant leur volonté de </w:t>
      </w:r>
      <w:r w:rsidRPr="00515941">
        <w:rPr>
          <w:rFonts w:ascii="Tahoma" w:eastAsia="Times New Roman" w:hAnsi="Tahoma" w:cs="Tahoma"/>
          <w:i/>
          <w:sz w:val="24"/>
          <w:szCs w:val="24"/>
          <w:lang w:eastAsia="fr-FR"/>
        </w:rPr>
        <w:t xml:space="preserve">« simplifier le fonctionnement du </w:t>
      </w:r>
      <w:r w:rsidR="00BD32A3" w:rsidRPr="00515941">
        <w:rPr>
          <w:rFonts w:ascii="Tahoma" w:eastAsia="Times New Roman" w:hAnsi="Tahoma" w:cs="Tahoma"/>
          <w:i/>
          <w:sz w:val="24"/>
          <w:szCs w:val="24"/>
          <w:lang w:eastAsia="fr-FR"/>
        </w:rPr>
        <w:t>s</w:t>
      </w:r>
      <w:r w:rsidRPr="00515941">
        <w:rPr>
          <w:rFonts w:ascii="Tahoma" w:eastAsia="Times New Roman" w:hAnsi="Tahoma" w:cs="Tahoma"/>
          <w:i/>
          <w:sz w:val="24"/>
          <w:szCs w:val="24"/>
          <w:lang w:eastAsia="fr-FR"/>
        </w:rPr>
        <w:t xml:space="preserve">ervice </w:t>
      </w:r>
      <w:r w:rsidR="00BD32A3" w:rsidRPr="00515941">
        <w:rPr>
          <w:rFonts w:ascii="Tahoma" w:eastAsia="Times New Roman" w:hAnsi="Tahoma" w:cs="Tahoma"/>
          <w:i/>
          <w:sz w:val="24"/>
          <w:szCs w:val="24"/>
          <w:lang w:eastAsia="fr-FR"/>
        </w:rPr>
        <w:t>p</w:t>
      </w:r>
      <w:r w:rsidRPr="00515941">
        <w:rPr>
          <w:rFonts w:ascii="Tahoma" w:eastAsia="Times New Roman" w:hAnsi="Tahoma" w:cs="Tahoma"/>
          <w:i/>
          <w:sz w:val="24"/>
          <w:szCs w:val="24"/>
          <w:lang w:eastAsia="fr-FR"/>
        </w:rPr>
        <w:t>ublic de l’</w:t>
      </w:r>
      <w:r w:rsidR="00BD32A3" w:rsidRPr="00515941">
        <w:rPr>
          <w:rFonts w:ascii="Tahoma" w:eastAsia="Times New Roman" w:hAnsi="Tahoma" w:cs="Tahoma"/>
          <w:i/>
          <w:sz w:val="24"/>
          <w:szCs w:val="24"/>
          <w:lang w:eastAsia="fr-FR"/>
        </w:rPr>
        <w:t>e</w:t>
      </w:r>
      <w:r w:rsidRPr="00515941">
        <w:rPr>
          <w:rFonts w:ascii="Tahoma" w:eastAsia="Times New Roman" w:hAnsi="Tahoma" w:cs="Tahoma"/>
          <w:i/>
          <w:sz w:val="24"/>
          <w:szCs w:val="24"/>
          <w:lang w:eastAsia="fr-FR"/>
        </w:rPr>
        <w:t>mploi »</w:t>
      </w:r>
      <w:r w:rsidRPr="00515941">
        <w:rPr>
          <w:rFonts w:ascii="Tahoma" w:eastAsia="Times New Roman" w:hAnsi="Tahoma" w:cs="Tahoma"/>
          <w:sz w:val="24"/>
          <w:szCs w:val="24"/>
          <w:lang w:eastAsia="fr-FR"/>
        </w:rPr>
        <w:t xml:space="preserve"> et la mise en œuvre de guichets uniques entre Pôle emploi, les Missions Locales et Cap Emploi</w:t>
      </w:r>
      <w:r w:rsidR="00BD32A3" w:rsidRPr="00515941">
        <w:rPr>
          <w:rFonts w:ascii="Tahoma" w:eastAsia="Times New Roman" w:hAnsi="Tahoma" w:cs="Tahoma"/>
          <w:sz w:val="24"/>
          <w:szCs w:val="24"/>
          <w:lang w:eastAsia="fr-FR"/>
        </w:rPr>
        <w:t>,</w:t>
      </w:r>
      <w:r w:rsidRPr="00515941">
        <w:rPr>
          <w:rFonts w:ascii="Tahoma" w:eastAsia="Times New Roman" w:hAnsi="Tahoma" w:cs="Tahoma"/>
          <w:sz w:val="24"/>
          <w:szCs w:val="24"/>
          <w:lang w:eastAsia="fr-FR"/>
        </w:rPr>
        <w:t xml:space="preserve"> voire pour les collectivités locales volontaires des </w:t>
      </w:r>
      <w:r w:rsidRPr="00515941">
        <w:rPr>
          <w:rFonts w:ascii="Tahoma" w:eastAsia="Times New Roman" w:hAnsi="Tahoma" w:cs="Tahoma"/>
          <w:i/>
          <w:sz w:val="24"/>
          <w:szCs w:val="24"/>
          <w:lang w:eastAsia="fr-FR"/>
        </w:rPr>
        <w:t>« expérimentations »</w:t>
      </w:r>
      <w:r w:rsidRPr="00515941">
        <w:rPr>
          <w:rFonts w:ascii="Tahoma" w:eastAsia="Times New Roman" w:hAnsi="Tahoma" w:cs="Tahoma"/>
          <w:sz w:val="24"/>
          <w:szCs w:val="24"/>
          <w:lang w:eastAsia="fr-FR"/>
        </w:rPr>
        <w:t xml:space="preserve"> visant à fusionner ces structures.</w:t>
      </w: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r w:rsidRPr="00515941">
        <w:rPr>
          <w:rFonts w:ascii="Tahoma" w:eastAsia="Times New Roman" w:hAnsi="Tahoma" w:cs="Tahoma"/>
          <w:sz w:val="24"/>
          <w:szCs w:val="24"/>
          <w:lang w:eastAsia="fr-FR"/>
        </w:rPr>
        <w:t>Alors que la suppression des cotisations sociales salariales UNEDIC (transférée</w:t>
      </w:r>
      <w:r w:rsidR="0099455C" w:rsidRPr="00515941">
        <w:rPr>
          <w:rFonts w:ascii="Tahoma" w:eastAsia="Times New Roman" w:hAnsi="Tahoma" w:cs="Tahoma"/>
          <w:sz w:val="24"/>
          <w:szCs w:val="24"/>
          <w:lang w:eastAsia="fr-FR"/>
        </w:rPr>
        <w:t>s</w:t>
      </w:r>
      <w:r w:rsidRPr="00515941">
        <w:rPr>
          <w:rFonts w:ascii="Tahoma" w:eastAsia="Times New Roman" w:hAnsi="Tahoma" w:cs="Tahoma"/>
          <w:sz w:val="24"/>
          <w:szCs w:val="24"/>
          <w:lang w:eastAsia="fr-FR"/>
        </w:rPr>
        <w:t xml:space="preserve"> vers la CSG) impacte directement le financement et l’avenir de Pôle emploi, les déclarations gouvernementales, en plein été, menace</w:t>
      </w:r>
      <w:r w:rsidR="0099455C" w:rsidRPr="00515941">
        <w:rPr>
          <w:rFonts w:ascii="Tahoma" w:eastAsia="Times New Roman" w:hAnsi="Tahoma" w:cs="Tahoma"/>
          <w:sz w:val="24"/>
          <w:szCs w:val="24"/>
          <w:lang w:eastAsia="fr-FR"/>
        </w:rPr>
        <w:t>nt</w:t>
      </w:r>
      <w:r w:rsidRPr="00515941">
        <w:rPr>
          <w:rFonts w:ascii="Tahoma" w:eastAsia="Times New Roman" w:hAnsi="Tahoma" w:cs="Tahoma"/>
          <w:sz w:val="24"/>
          <w:szCs w:val="24"/>
          <w:lang w:eastAsia="fr-FR"/>
        </w:rPr>
        <w:t xml:space="preserve"> tant les missions que l’organisation de Pôle emploi dans un contexte de renégociation de la </w:t>
      </w:r>
      <w:r w:rsidR="00BD32A3" w:rsidRPr="00515941">
        <w:rPr>
          <w:rFonts w:ascii="Tahoma" w:eastAsia="Times New Roman" w:hAnsi="Tahoma" w:cs="Tahoma"/>
          <w:sz w:val="24"/>
          <w:szCs w:val="24"/>
          <w:lang w:eastAsia="fr-FR"/>
        </w:rPr>
        <w:t>c</w:t>
      </w:r>
      <w:r w:rsidRPr="00515941">
        <w:rPr>
          <w:rFonts w:ascii="Tahoma" w:eastAsia="Times New Roman" w:hAnsi="Tahoma" w:cs="Tahoma"/>
          <w:sz w:val="24"/>
          <w:szCs w:val="24"/>
          <w:lang w:eastAsia="fr-FR"/>
        </w:rPr>
        <w:t xml:space="preserve">onvention </w:t>
      </w:r>
      <w:r w:rsidR="00BD32A3" w:rsidRPr="00515941">
        <w:rPr>
          <w:rFonts w:ascii="Tahoma" w:eastAsia="Times New Roman" w:hAnsi="Tahoma" w:cs="Tahoma"/>
          <w:sz w:val="24"/>
          <w:szCs w:val="24"/>
          <w:lang w:eastAsia="fr-FR"/>
        </w:rPr>
        <w:t>t</w:t>
      </w:r>
      <w:r w:rsidRPr="00515941">
        <w:rPr>
          <w:rFonts w:ascii="Tahoma" w:eastAsia="Times New Roman" w:hAnsi="Tahoma" w:cs="Tahoma"/>
          <w:sz w:val="24"/>
          <w:szCs w:val="24"/>
          <w:lang w:eastAsia="fr-FR"/>
        </w:rPr>
        <w:t xml:space="preserve">ri </w:t>
      </w:r>
      <w:r w:rsidR="00BD32A3" w:rsidRPr="00515941">
        <w:rPr>
          <w:rFonts w:ascii="Tahoma" w:eastAsia="Times New Roman" w:hAnsi="Tahoma" w:cs="Tahoma"/>
          <w:sz w:val="24"/>
          <w:szCs w:val="24"/>
          <w:lang w:eastAsia="fr-FR"/>
        </w:rPr>
        <w:t>p</w:t>
      </w:r>
      <w:r w:rsidRPr="00515941">
        <w:rPr>
          <w:rFonts w:ascii="Tahoma" w:eastAsia="Times New Roman" w:hAnsi="Tahoma" w:cs="Tahoma"/>
          <w:sz w:val="24"/>
          <w:szCs w:val="24"/>
          <w:lang w:eastAsia="fr-FR"/>
        </w:rPr>
        <w:t xml:space="preserve">artite (Etat, Unedic, Pôle emploi) et d’annonce d’une nième </w:t>
      </w:r>
      <w:r w:rsidR="00BD32A3" w:rsidRPr="00515941">
        <w:rPr>
          <w:rFonts w:ascii="Tahoma" w:eastAsia="Times New Roman" w:hAnsi="Tahoma" w:cs="Tahoma"/>
          <w:sz w:val="24"/>
          <w:szCs w:val="24"/>
          <w:lang w:eastAsia="fr-FR"/>
        </w:rPr>
        <w:t>c</w:t>
      </w:r>
      <w:r w:rsidRPr="00515941">
        <w:rPr>
          <w:rFonts w:ascii="Tahoma" w:eastAsia="Times New Roman" w:hAnsi="Tahoma" w:cs="Tahoma"/>
          <w:sz w:val="24"/>
          <w:szCs w:val="24"/>
          <w:lang w:eastAsia="fr-FR"/>
        </w:rPr>
        <w:t>onvention UNEDIC pour 2019.</w:t>
      </w:r>
    </w:p>
    <w:p w:rsidR="001B629A" w:rsidRPr="00515941" w:rsidRDefault="001B629A" w:rsidP="008B498B">
      <w:pPr>
        <w:spacing w:after="0" w:line="240" w:lineRule="auto"/>
        <w:ind w:left="142" w:right="140"/>
        <w:jc w:val="both"/>
        <w:rPr>
          <w:rFonts w:ascii="Tahoma" w:eastAsia="Times New Roman" w:hAnsi="Tahoma" w:cs="Tahoma"/>
          <w:sz w:val="24"/>
          <w:szCs w:val="24"/>
          <w:lang w:eastAsia="fr-FR"/>
        </w:rPr>
      </w:pPr>
    </w:p>
    <w:p w:rsidR="001B629A" w:rsidRDefault="001B629A" w:rsidP="008B498B">
      <w:pPr>
        <w:spacing w:after="0" w:line="240" w:lineRule="auto"/>
        <w:ind w:left="142" w:right="140"/>
        <w:jc w:val="both"/>
        <w:rPr>
          <w:rFonts w:ascii="Tahoma" w:eastAsia="Times New Roman" w:hAnsi="Tahoma" w:cs="Tahoma"/>
          <w:sz w:val="24"/>
          <w:szCs w:val="24"/>
          <w:lang w:eastAsia="fr-FR"/>
        </w:rPr>
      </w:pPr>
      <w:r w:rsidRPr="00515941">
        <w:rPr>
          <w:rFonts w:ascii="Tahoma" w:eastAsia="Times New Roman" w:hAnsi="Tahoma" w:cs="Tahoma"/>
          <w:sz w:val="24"/>
          <w:szCs w:val="24"/>
          <w:lang w:eastAsia="fr-FR"/>
        </w:rPr>
        <w:t>Pour la CGT Pôle emploi, l’ensemble de ces propositions sont dangereuses et doivent être combattues. Le chômage de masse ne cesse de croître et le salariat est de plus en plus précarisé, ce qui a pour conséquence l’accroissement des inscrits à Pôle emploi (dont la mission est aussi de répondre aux attentes des besoins des salariés).</w:t>
      </w:r>
    </w:p>
    <w:p w:rsidR="001B629A" w:rsidRDefault="001B629A" w:rsidP="008B498B">
      <w:pPr>
        <w:spacing w:after="0" w:line="240" w:lineRule="auto"/>
        <w:ind w:left="142" w:right="140"/>
        <w:jc w:val="both"/>
        <w:rPr>
          <w:rFonts w:ascii="Tahoma" w:eastAsia="Times New Roman" w:hAnsi="Tahoma" w:cs="Tahoma"/>
          <w:sz w:val="24"/>
          <w:szCs w:val="24"/>
          <w:lang w:eastAsia="fr-FR"/>
        </w:rPr>
      </w:pPr>
      <w:r>
        <w:rPr>
          <w:rFonts w:ascii="Tahoma" w:eastAsia="Times New Roman" w:hAnsi="Tahoma" w:cs="Tahoma"/>
          <w:sz w:val="24"/>
          <w:szCs w:val="24"/>
          <w:lang w:eastAsia="fr-FR"/>
        </w:rPr>
        <w:t xml:space="preserve">Aucun agent n’est de trop à Pôle emploi et </w:t>
      </w:r>
      <w:r w:rsidR="000A24BA">
        <w:rPr>
          <w:rFonts w:ascii="Tahoma" w:eastAsia="Times New Roman" w:hAnsi="Tahoma" w:cs="Tahoma"/>
          <w:sz w:val="24"/>
          <w:szCs w:val="24"/>
          <w:lang w:eastAsia="fr-FR"/>
        </w:rPr>
        <w:t xml:space="preserve">l’importance </w:t>
      </w:r>
      <w:r w:rsidR="00C5251D" w:rsidRPr="00185905">
        <w:rPr>
          <w:rFonts w:ascii="Tahoma" w:eastAsia="Times New Roman" w:hAnsi="Tahoma" w:cs="Tahoma"/>
          <w:sz w:val="24"/>
          <w:szCs w:val="24"/>
          <w:lang w:eastAsia="fr-FR"/>
        </w:rPr>
        <w:t xml:space="preserve">de nos missions </w:t>
      </w:r>
      <w:r w:rsidR="000A24BA">
        <w:rPr>
          <w:rFonts w:ascii="Tahoma" w:eastAsia="Times New Roman" w:hAnsi="Tahoma" w:cs="Tahoma"/>
          <w:sz w:val="24"/>
          <w:szCs w:val="24"/>
          <w:lang w:eastAsia="fr-FR"/>
        </w:rPr>
        <w:t xml:space="preserve">implique leur déclinaison de manière identique </w:t>
      </w:r>
      <w:r w:rsidR="00C5251D" w:rsidRPr="00185905">
        <w:rPr>
          <w:rFonts w:ascii="Tahoma" w:eastAsia="Times New Roman" w:hAnsi="Tahoma" w:cs="Tahoma"/>
          <w:sz w:val="24"/>
          <w:szCs w:val="24"/>
          <w:lang w:eastAsia="fr-FR"/>
        </w:rPr>
        <w:t>sur l’ensemble du territoire</w:t>
      </w:r>
      <w:r w:rsidR="000A24BA">
        <w:rPr>
          <w:rFonts w:ascii="Tahoma" w:eastAsia="Times New Roman" w:hAnsi="Tahoma" w:cs="Tahoma"/>
          <w:sz w:val="24"/>
          <w:szCs w:val="24"/>
          <w:lang w:eastAsia="fr-FR"/>
        </w:rPr>
        <w:t xml:space="preserve"> afin de rendre un service aux usagers indépendant des aléas de</w:t>
      </w:r>
      <w:r w:rsidR="00C5251D" w:rsidRPr="00185905">
        <w:rPr>
          <w:rFonts w:ascii="Tahoma" w:eastAsia="Times New Roman" w:hAnsi="Tahoma" w:cs="Tahoma"/>
          <w:sz w:val="24"/>
          <w:szCs w:val="24"/>
          <w:lang w:eastAsia="fr-FR"/>
        </w:rPr>
        <w:t xml:space="preserve"> décisions locales</w:t>
      </w:r>
      <w:r w:rsidR="000A24BA">
        <w:rPr>
          <w:rFonts w:ascii="Tahoma" w:eastAsia="Times New Roman" w:hAnsi="Tahoma" w:cs="Tahoma"/>
          <w:sz w:val="24"/>
          <w:szCs w:val="24"/>
          <w:lang w:eastAsia="fr-FR"/>
        </w:rPr>
        <w:t xml:space="preserve"> prises parfois sous contrainte politique ou financière de court terme</w:t>
      </w:r>
      <w:r w:rsidR="00C5251D" w:rsidRPr="00185905">
        <w:rPr>
          <w:rFonts w:ascii="Tahoma" w:eastAsia="Times New Roman" w:hAnsi="Tahoma" w:cs="Tahoma"/>
          <w:sz w:val="24"/>
          <w:szCs w:val="24"/>
          <w:lang w:eastAsia="fr-FR"/>
        </w:rPr>
        <w:t>.</w:t>
      </w:r>
    </w:p>
    <w:p w:rsidR="001B629A" w:rsidRDefault="001B629A" w:rsidP="008B498B">
      <w:pPr>
        <w:spacing w:after="0" w:line="240" w:lineRule="auto"/>
        <w:ind w:left="142" w:right="140"/>
        <w:jc w:val="both"/>
        <w:rPr>
          <w:rFonts w:ascii="Tahoma" w:eastAsia="Times New Roman" w:hAnsi="Tahoma" w:cs="Tahoma"/>
          <w:sz w:val="24"/>
          <w:szCs w:val="24"/>
          <w:lang w:eastAsia="fr-FR"/>
        </w:rPr>
      </w:pPr>
    </w:p>
    <w:p w:rsidR="001B629A" w:rsidRPr="001C1D59" w:rsidRDefault="001B629A" w:rsidP="008B498B">
      <w:pPr>
        <w:spacing w:after="0" w:line="240" w:lineRule="auto"/>
        <w:ind w:left="142" w:right="140"/>
        <w:jc w:val="both"/>
        <w:rPr>
          <w:rFonts w:ascii="Tahoma" w:eastAsia="Times New Roman" w:hAnsi="Tahoma" w:cs="Tahoma"/>
          <w:sz w:val="24"/>
          <w:szCs w:val="24"/>
          <w:lang w:eastAsia="fr-FR"/>
        </w:rPr>
      </w:pPr>
      <w:r>
        <w:rPr>
          <w:rFonts w:ascii="Tahoma" w:eastAsia="Times New Roman" w:hAnsi="Tahoma" w:cs="Tahoma"/>
          <w:sz w:val="24"/>
          <w:szCs w:val="24"/>
          <w:lang w:eastAsia="fr-FR"/>
        </w:rPr>
        <w:t>D’ores et déjà, pour la CGT Pôle emploi, la mobilisation du personnel, dans l’unité la plus large, s’impose pour contrer les mesures gouvernementales.</w:t>
      </w:r>
    </w:p>
    <w:p w:rsidR="0041689B" w:rsidRPr="000155C6" w:rsidRDefault="0041689B" w:rsidP="008B498B">
      <w:pPr>
        <w:pStyle w:val="Default"/>
        <w:spacing w:before="80" w:after="80"/>
        <w:ind w:left="142" w:right="140"/>
        <w:jc w:val="both"/>
        <w:rPr>
          <w:color w:val="auto"/>
        </w:rPr>
      </w:pPr>
    </w:p>
    <w:p w:rsidR="000155C6" w:rsidRPr="000155C6" w:rsidRDefault="0041689B" w:rsidP="008B498B">
      <w:pPr>
        <w:pStyle w:val="Default"/>
        <w:spacing w:before="80" w:after="80"/>
        <w:ind w:left="142" w:right="140"/>
        <w:jc w:val="right"/>
        <w:rPr>
          <w:color w:val="auto"/>
        </w:rPr>
      </w:pPr>
      <w:r w:rsidRPr="000155C6">
        <w:rPr>
          <w:color w:val="auto"/>
        </w:rPr>
        <w:t>Paris, le</w:t>
      </w:r>
      <w:r w:rsidR="008B498B">
        <w:rPr>
          <w:color w:val="auto"/>
        </w:rPr>
        <w:t xml:space="preserve"> 19</w:t>
      </w:r>
      <w:r w:rsidR="000155C6">
        <w:rPr>
          <w:color w:val="auto"/>
        </w:rPr>
        <w:t>/0</w:t>
      </w:r>
      <w:r w:rsidR="008B498B">
        <w:rPr>
          <w:color w:val="auto"/>
        </w:rPr>
        <w:t>7</w:t>
      </w:r>
      <w:r w:rsidR="000155C6">
        <w:rPr>
          <w:color w:val="auto"/>
        </w:rPr>
        <w:t>/2018</w:t>
      </w:r>
    </w:p>
    <w:p w:rsidR="000155C6" w:rsidRDefault="000155C6" w:rsidP="008B498B">
      <w:pPr>
        <w:pStyle w:val="NormalWeb"/>
        <w:spacing w:before="0" w:beforeAutospacing="0" w:after="0" w:afterAutospacing="0"/>
        <w:jc w:val="both"/>
        <w:rPr>
          <w:rFonts w:ascii="Tahoma" w:hAnsi="Tahoma" w:cs="Tahoma"/>
          <w:bCs/>
        </w:rPr>
      </w:pPr>
    </w:p>
    <w:p w:rsidR="001B629A" w:rsidRDefault="001B629A" w:rsidP="008B498B">
      <w:pPr>
        <w:pStyle w:val="NormalWeb"/>
        <w:spacing w:before="0" w:beforeAutospacing="0" w:after="0" w:afterAutospacing="0"/>
        <w:jc w:val="both"/>
        <w:rPr>
          <w:rFonts w:ascii="Tahoma" w:hAnsi="Tahoma" w:cs="Tahoma"/>
          <w:bCs/>
        </w:rPr>
      </w:pPr>
    </w:p>
    <w:sectPr w:rsidR="001B629A" w:rsidSect="008B498B">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B8" w:rsidRDefault="00D50CB8" w:rsidP="008B498B">
      <w:pPr>
        <w:spacing w:after="0" w:line="240" w:lineRule="auto"/>
      </w:pPr>
      <w:r>
        <w:separator/>
      </w:r>
    </w:p>
  </w:endnote>
  <w:endnote w:type="continuationSeparator" w:id="0">
    <w:p w:rsidR="00D50CB8" w:rsidRDefault="00D50CB8" w:rsidP="008B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8B" w:rsidRDefault="008B498B">
    <w:pPr>
      <w:pStyle w:val="Pieddepage"/>
    </w:pPr>
    <w:r w:rsidRPr="006B36AA">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59264" behindDoc="0" locked="0" layoutInCell="1" allowOverlap="1" wp14:anchorId="27AE26B4" wp14:editId="5F0F9B02">
              <wp:simplePos x="0" y="0"/>
              <wp:positionH relativeFrom="column">
                <wp:posOffset>-180340</wp:posOffset>
              </wp:positionH>
              <wp:positionV relativeFrom="paragraph">
                <wp:posOffset>-38100</wp:posOffset>
              </wp:positionV>
              <wp:extent cx="7199630" cy="54000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540000"/>
                      </a:xfrm>
                      <a:prstGeom prst="rect">
                        <a:avLst/>
                      </a:prstGeom>
                      <a:solidFill>
                        <a:srgbClr val="D1001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498B" w:rsidRDefault="008B498B" w:rsidP="008B498B">
                          <w:pPr>
                            <w:widowControl w:val="0"/>
                            <w:spacing w:after="0"/>
                            <w:jc w:val="center"/>
                            <w:rPr>
                              <w:rFonts w:ascii="Tahoma" w:hAnsi="Tahoma" w:cs="Tahoma"/>
                              <w:b/>
                              <w:bCs/>
                              <w:color w:val="F9DD0D"/>
                              <w:sz w:val="24"/>
                              <w:szCs w:val="24"/>
                            </w:rPr>
                          </w:pPr>
                          <w:r w:rsidRPr="00B93E70">
                            <w:rPr>
                              <w:rFonts w:ascii="Tahoma" w:hAnsi="Tahoma" w:cs="Tahoma"/>
                              <w:b/>
                              <w:bCs/>
                              <w:color w:val="FFFFFF"/>
                              <w:sz w:val="26"/>
                              <w:szCs w:val="26"/>
                            </w:rPr>
                            <w:t>CGT Pôle emploi - 38 rue des frères Flavien - 75020 Paris</w:t>
                          </w:r>
                          <w:r w:rsidRPr="00B93E70">
                            <w:rPr>
                              <w:rFonts w:ascii="Tahoma" w:hAnsi="Tahoma" w:cs="Tahoma"/>
                              <w:b/>
                              <w:bCs/>
                              <w:color w:val="FFFFFF"/>
                              <w:sz w:val="26"/>
                              <w:szCs w:val="26"/>
                            </w:rPr>
                            <w:br/>
                          </w:r>
                          <w:hyperlink r:id="rId1" w:history="1">
                            <w:r w:rsidR="00532CB5" w:rsidRPr="00532CB5">
                              <w:rPr>
                                <w:rStyle w:val="Lienhypertexte"/>
                                <w:rFonts w:ascii="Tahoma" w:hAnsi="Tahoma" w:cs="Tahoma"/>
                                <w:b/>
                                <w:bCs/>
                                <w:color w:val="FFCC00"/>
                                <w:sz w:val="24"/>
                                <w:szCs w:val="24"/>
                              </w:rPr>
                              <w:t>syndicat.cgt@cgt-pole-emploi.fr</w:t>
                            </w:r>
                          </w:hyperlink>
                        </w:p>
                        <w:p w:rsidR="00532CB5" w:rsidRPr="00B93E70" w:rsidRDefault="00532CB5" w:rsidP="008B498B">
                          <w:pPr>
                            <w:widowControl w:val="0"/>
                            <w:spacing w:after="0"/>
                            <w:jc w:val="center"/>
                            <w:rPr>
                              <w:rFonts w:ascii="Tahoma" w:hAnsi="Tahoma" w:cs="Tahoma"/>
                              <w:color w:val="F9DD0D"/>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AE26B4" id="_x0000_t202" coordsize="21600,21600" o:spt="202" path="m,l,21600r21600,l21600,xe">
              <v:stroke joinstyle="miter"/>
              <v:path gradientshapeok="t" o:connecttype="rect"/>
            </v:shapetype>
            <v:shape id="Text Box 4" o:spid="_x0000_s1028" type="#_x0000_t202" style="position:absolute;margin-left:-14.2pt;margin-top:-3pt;width:566.9pt;height: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" fillcolor="#d10013" stroked="f" strokecolor="black [0]" strokeweight="2pt">
              <v:shadow color="black [0]"/>
              <v:textbox inset="2.88pt,2.88pt,2.88pt,2.88pt">
                <w:txbxContent>
                  <w:p w:rsidR="008B498B" w:rsidRDefault="008B498B" w:rsidP="008B498B">
                    <w:pPr>
                      <w:widowControl w:val="0"/>
                      <w:spacing w:after="0"/>
                      <w:jc w:val="center"/>
                      <w:rPr>
                        <w:rFonts w:ascii="Tahoma" w:hAnsi="Tahoma" w:cs="Tahoma"/>
                        <w:b/>
                        <w:bCs/>
                        <w:color w:val="F9DD0D"/>
                        <w:sz w:val="24"/>
                        <w:szCs w:val="24"/>
                      </w:rPr>
                    </w:pPr>
                    <w:r w:rsidRPr="00B93E70">
                      <w:rPr>
                        <w:rFonts w:ascii="Tahoma" w:hAnsi="Tahoma" w:cs="Tahoma"/>
                        <w:b/>
                        <w:bCs/>
                        <w:color w:val="FFFFFF"/>
                        <w:sz w:val="26"/>
                        <w:szCs w:val="26"/>
                      </w:rPr>
                      <w:t>CGT Pôle emploi - 38 rue des frères Flavien - 75020 Paris</w:t>
                    </w:r>
                    <w:r w:rsidRPr="00B93E70">
                      <w:rPr>
                        <w:rFonts w:ascii="Tahoma" w:hAnsi="Tahoma" w:cs="Tahoma"/>
                        <w:b/>
                        <w:bCs/>
                        <w:color w:val="FFFFFF"/>
                        <w:sz w:val="26"/>
                        <w:szCs w:val="26"/>
                      </w:rPr>
                      <w:br/>
                    </w:r>
                    <w:hyperlink r:id="rId2" w:history="1">
                      <w:r w:rsidR="00532CB5" w:rsidRPr="00532CB5">
                        <w:rPr>
                          <w:rStyle w:val="Lienhypertexte"/>
                          <w:rFonts w:ascii="Tahoma" w:hAnsi="Tahoma" w:cs="Tahoma"/>
                          <w:b/>
                          <w:bCs/>
                          <w:color w:val="FFCC00"/>
                          <w:sz w:val="24"/>
                          <w:szCs w:val="24"/>
                        </w:rPr>
                        <w:t>syndicat.cgt@cgt-pole-emploi.fr</w:t>
                      </w:r>
                    </w:hyperlink>
                  </w:p>
                  <w:p w:rsidR="00532CB5" w:rsidRPr="00B93E70" w:rsidRDefault="00532CB5" w:rsidP="008B498B">
                    <w:pPr>
                      <w:widowControl w:val="0"/>
                      <w:spacing w:after="0"/>
                      <w:jc w:val="center"/>
                      <w:rPr>
                        <w:rFonts w:ascii="Tahoma" w:hAnsi="Tahoma" w:cs="Tahoma"/>
                        <w:color w:val="F9DD0D"/>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B8" w:rsidRDefault="00D50CB8" w:rsidP="008B498B">
      <w:pPr>
        <w:spacing w:after="0" w:line="240" w:lineRule="auto"/>
      </w:pPr>
      <w:r>
        <w:separator/>
      </w:r>
    </w:p>
  </w:footnote>
  <w:footnote w:type="continuationSeparator" w:id="0">
    <w:p w:rsidR="00D50CB8" w:rsidRDefault="00D50CB8" w:rsidP="008B4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AA"/>
    <w:rsid w:val="000155C6"/>
    <w:rsid w:val="000A24BA"/>
    <w:rsid w:val="000B68A3"/>
    <w:rsid w:val="000E75CF"/>
    <w:rsid w:val="00122CDD"/>
    <w:rsid w:val="0014709E"/>
    <w:rsid w:val="00155ECC"/>
    <w:rsid w:val="00185905"/>
    <w:rsid w:val="001B629A"/>
    <w:rsid w:val="001C0671"/>
    <w:rsid w:val="00297312"/>
    <w:rsid w:val="002A002C"/>
    <w:rsid w:val="003A4807"/>
    <w:rsid w:val="003B367B"/>
    <w:rsid w:val="0041494D"/>
    <w:rsid w:val="0041689B"/>
    <w:rsid w:val="004D0470"/>
    <w:rsid w:val="00515941"/>
    <w:rsid w:val="00532CB5"/>
    <w:rsid w:val="0063386C"/>
    <w:rsid w:val="006B36AA"/>
    <w:rsid w:val="0070106F"/>
    <w:rsid w:val="00707CFC"/>
    <w:rsid w:val="00760135"/>
    <w:rsid w:val="007E316F"/>
    <w:rsid w:val="00815DF5"/>
    <w:rsid w:val="0082039A"/>
    <w:rsid w:val="0083320C"/>
    <w:rsid w:val="00840A41"/>
    <w:rsid w:val="008B498B"/>
    <w:rsid w:val="009001B6"/>
    <w:rsid w:val="0099455C"/>
    <w:rsid w:val="00996FF0"/>
    <w:rsid w:val="00A6141D"/>
    <w:rsid w:val="00AD484C"/>
    <w:rsid w:val="00AE68FA"/>
    <w:rsid w:val="00B93E70"/>
    <w:rsid w:val="00BA5EB4"/>
    <w:rsid w:val="00BD32A3"/>
    <w:rsid w:val="00BD521F"/>
    <w:rsid w:val="00C5251D"/>
    <w:rsid w:val="00D50CB8"/>
    <w:rsid w:val="00E72404"/>
    <w:rsid w:val="00ED6E26"/>
    <w:rsid w:val="00F47CA4"/>
    <w:rsid w:val="00F60B39"/>
    <w:rsid w:val="00F75485"/>
    <w:rsid w:val="00FA4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3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6AA"/>
    <w:rPr>
      <w:rFonts w:ascii="Tahoma" w:hAnsi="Tahoma" w:cs="Tahoma"/>
      <w:sz w:val="16"/>
      <w:szCs w:val="16"/>
    </w:rPr>
  </w:style>
  <w:style w:type="paragraph" w:customStyle="1" w:styleId="Default">
    <w:name w:val="Default"/>
    <w:rsid w:val="002A002C"/>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41494D"/>
    <w:rPr>
      <w:color w:val="0000FF" w:themeColor="hyperlink"/>
      <w:u w:val="single"/>
    </w:rPr>
  </w:style>
  <w:style w:type="paragraph" w:styleId="NormalWeb">
    <w:name w:val="Normal (Web)"/>
    <w:basedOn w:val="Normal"/>
    <w:uiPriority w:val="99"/>
    <w:unhideWhenUsed/>
    <w:rsid w:val="000155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B498B"/>
    <w:pPr>
      <w:tabs>
        <w:tab w:val="center" w:pos="4536"/>
        <w:tab w:val="right" w:pos="9072"/>
      </w:tabs>
      <w:spacing w:after="0" w:line="240" w:lineRule="auto"/>
    </w:pPr>
  </w:style>
  <w:style w:type="character" w:customStyle="1" w:styleId="En-tteCar">
    <w:name w:val="En-tête Car"/>
    <w:basedOn w:val="Policepardfaut"/>
    <w:link w:val="En-tte"/>
    <w:uiPriority w:val="99"/>
    <w:rsid w:val="008B498B"/>
  </w:style>
  <w:style w:type="paragraph" w:styleId="Pieddepage">
    <w:name w:val="footer"/>
    <w:basedOn w:val="Normal"/>
    <w:link w:val="PieddepageCar"/>
    <w:uiPriority w:val="99"/>
    <w:unhideWhenUsed/>
    <w:rsid w:val="008B49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3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6AA"/>
    <w:rPr>
      <w:rFonts w:ascii="Tahoma" w:hAnsi="Tahoma" w:cs="Tahoma"/>
      <w:sz w:val="16"/>
      <w:szCs w:val="16"/>
    </w:rPr>
  </w:style>
  <w:style w:type="paragraph" w:customStyle="1" w:styleId="Default">
    <w:name w:val="Default"/>
    <w:rsid w:val="002A002C"/>
    <w:pPr>
      <w:autoSpaceDE w:val="0"/>
      <w:autoSpaceDN w:val="0"/>
      <w:adjustRightInd w:val="0"/>
      <w:spacing w:after="0" w:line="240" w:lineRule="auto"/>
    </w:pPr>
    <w:rPr>
      <w:rFonts w:ascii="Tahoma" w:hAnsi="Tahoma" w:cs="Tahoma"/>
      <w:color w:val="000000"/>
      <w:sz w:val="24"/>
      <w:szCs w:val="24"/>
    </w:rPr>
  </w:style>
  <w:style w:type="character" w:styleId="Lienhypertexte">
    <w:name w:val="Hyperlink"/>
    <w:basedOn w:val="Policepardfaut"/>
    <w:uiPriority w:val="99"/>
    <w:unhideWhenUsed/>
    <w:rsid w:val="0041494D"/>
    <w:rPr>
      <w:color w:val="0000FF" w:themeColor="hyperlink"/>
      <w:u w:val="single"/>
    </w:rPr>
  </w:style>
  <w:style w:type="paragraph" w:styleId="NormalWeb">
    <w:name w:val="Normal (Web)"/>
    <w:basedOn w:val="Normal"/>
    <w:uiPriority w:val="99"/>
    <w:unhideWhenUsed/>
    <w:rsid w:val="000155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B498B"/>
    <w:pPr>
      <w:tabs>
        <w:tab w:val="center" w:pos="4536"/>
        <w:tab w:val="right" w:pos="9072"/>
      </w:tabs>
      <w:spacing w:after="0" w:line="240" w:lineRule="auto"/>
    </w:pPr>
  </w:style>
  <w:style w:type="character" w:customStyle="1" w:styleId="En-tteCar">
    <w:name w:val="En-tête Car"/>
    <w:basedOn w:val="Policepardfaut"/>
    <w:link w:val="En-tte"/>
    <w:uiPriority w:val="99"/>
    <w:rsid w:val="008B498B"/>
  </w:style>
  <w:style w:type="paragraph" w:styleId="Pieddepage">
    <w:name w:val="footer"/>
    <w:basedOn w:val="Normal"/>
    <w:link w:val="PieddepageCar"/>
    <w:uiPriority w:val="99"/>
    <w:unhideWhenUsed/>
    <w:rsid w:val="008B49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yndicat.cgt@cgt-pole-emploi.fr" TargetMode="External"/><Relationship Id="rId1" Type="http://schemas.openxmlformats.org/officeDocument/2006/relationships/hyperlink" Target="mailto:syndicat.cgt@cgt-pole-emplo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65A6-C706-459A-AF44-85B39030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LEGRAND Denis</cp:lastModifiedBy>
  <cp:revision>2</cp:revision>
  <dcterms:created xsi:type="dcterms:W3CDTF">2018-07-30T05:19:00Z</dcterms:created>
  <dcterms:modified xsi:type="dcterms:W3CDTF">2018-07-30T05:19:00Z</dcterms:modified>
</cp:coreProperties>
</file>